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952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7"/>
        <w:gridCol w:w="1935"/>
        <w:gridCol w:w="3536"/>
        <w:gridCol w:w="665"/>
        <w:gridCol w:w="1300"/>
        <w:gridCol w:w="1444"/>
      </w:tblGrid>
      <w:tr w14:paraId="6F039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647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7B9B57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193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443E74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采购内容</w:t>
            </w:r>
          </w:p>
        </w:tc>
        <w:tc>
          <w:tcPr>
            <w:tcW w:w="353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E67C2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2C3E50"/>
                <w:spacing w:val="0"/>
                <w:sz w:val="32"/>
                <w:szCs w:val="32"/>
                <w:u w:val="none"/>
                <w:shd w:val="clear" w:color="auto" w:fill="FFFFFF"/>
                <w:vertAlign w:val="baseline"/>
                <w:lang w:val="en-US" w:eastAsia="zh-CN"/>
              </w:rPr>
              <w:t>工作内容</w:t>
            </w:r>
          </w:p>
        </w:tc>
        <w:tc>
          <w:tcPr>
            <w:tcW w:w="66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E7FA4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单位</w:t>
            </w:r>
          </w:p>
        </w:tc>
        <w:tc>
          <w:tcPr>
            <w:tcW w:w="130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3206B7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预计采购数量</w:t>
            </w:r>
          </w:p>
        </w:tc>
        <w:tc>
          <w:tcPr>
            <w:tcW w:w="1444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9A1A97F">
            <w:pPr>
              <w:pStyle w:val="7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right="0"/>
              <w:jc w:val="center"/>
              <w:textAlignment w:val="baseline"/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aps w:val="0"/>
                <w:color w:val="auto"/>
                <w:spacing w:val="0"/>
                <w:sz w:val="30"/>
                <w:szCs w:val="30"/>
                <w:u w:val="none"/>
                <w:shd w:val="clear" w:color="auto" w:fill="FFFFFF"/>
                <w:vertAlign w:val="baseline"/>
                <w:lang w:val="en-US" w:eastAsia="zh-CN"/>
              </w:rPr>
              <w:t>备注</w:t>
            </w:r>
          </w:p>
        </w:tc>
      </w:tr>
      <w:tr w14:paraId="3CE18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11AC6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8"/>
                <w:szCs w:val="28"/>
                <w:u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35FBF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混凝土浇筑</w:t>
            </w:r>
          </w:p>
        </w:tc>
        <w:tc>
          <w:tcPr>
            <w:tcW w:w="3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07C38A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除基础和桩基外，正负零以上等其他全部混凝土工程，含屋面构架。包括但不限于基层处理、清理、整平、抽水、控制标高、打夯。砂浆拌和、 运输、浇筑、养护。配合甲方标高测设、混凝土试块制作、养护及覆盖第一次养护物及完工后清理等泥工全部工作内容。包含但不限于振动棒、磨光机、等一切辅材材料费用和辅助工具机具，详见设计图及规范要求，含工完场清等安全文明措施，及设计图中泥工需要完成的工作，按照建实际完成量计算工程量。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05DA2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kern w:val="2"/>
                <w:sz w:val="22"/>
                <w:szCs w:val="22"/>
                <w:lang w:val="en-US" w:eastAsia="zh-CN" w:bidi="ar"/>
              </w:rPr>
              <w:t>m³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86CCA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720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A25F4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6AC69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99D98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E823A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混凝土浇筑</w:t>
            </w: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-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基础</w:t>
            </w:r>
          </w:p>
        </w:tc>
        <w:tc>
          <w:tcPr>
            <w:tcW w:w="3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96BA539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含独立基础正负零以下含一层底板全部混凝土工程，包括但不限于基层处理、清理、整平、抽水、控制标高、打夯，配合验槽。砂浆拌和、运输、浇筑、养护,包含养护需要的水管。配合甲方标高测设、混凝土试块制作、养护及覆盖第一次养护物及完工后清理等泥工全部工作内容。包含但不限于振动棒、磨光机、等一切辅材材料费用和辅助工具机具，详见设计图及规范要求，含工完场清等安全文明措施，及设计图中泥工需要完成的工作，按照建实际完成量计算工程量。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EC8CB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kern w:val="2"/>
                <w:sz w:val="22"/>
                <w:szCs w:val="22"/>
                <w:lang w:val="en-US" w:eastAsia="zh-CN" w:bidi="ar"/>
              </w:rPr>
              <w:t>m³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B1163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kern w:val="2"/>
                <w:sz w:val="22"/>
                <w:szCs w:val="22"/>
                <w:lang w:val="en-US" w:eastAsia="zh-CN" w:bidi="ar"/>
              </w:rPr>
              <w:t>1500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785A1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465872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B7DA2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AA2D3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临时道路</w:t>
            </w:r>
          </w:p>
        </w:tc>
        <w:tc>
          <w:tcPr>
            <w:tcW w:w="3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23BD9B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20cm厚，室外临建道路混凝土等零星混凝土浇筑，含基层处理、清理、整平、抽水、控制标高、打夯、养护,包含养护需要的水管。配合甲方标高测设、混凝土试块制作。切缝、模板装边模、养护及覆盖第一次养护物及完工后清理、道路切缝等泥工全部工作内容。包含但不限于振动棒、磨光机、切缝机等一切辅材材料费用和辅助工具机具，详见设计图及规范要求，含工完场清等安全文明措施，及设计图中泥工需要完成的工作，按照实际浇筑面积计算工程量。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91B4A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2"/>
                <w:szCs w:val="22"/>
                <w:lang w:val="en-US" w:eastAsia="zh-CN" w:bidi="ar"/>
              </w:rPr>
              <w:t>m2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0FC7F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1000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7F9A9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7C392E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8B8C7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76119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临建垫层混凝土浇筑</w:t>
            </w:r>
          </w:p>
        </w:tc>
        <w:tc>
          <w:tcPr>
            <w:tcW w:w="3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54D302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含外架基础、临建及基础垫层混凝土工程</w:t>
            </w:r>
            <w:r>
              <w:rPr>
                <w:rFonts w:hint="eastAsia" w:ascii="楷体" w:hAnsi="楷体" w:eastAsia="楷体" w:cs="楷体"/>
                <w:kern w:val="2"/>
                <w:sz w:val="22"/>
                <w:szCs w:val="22"/>
                <w:lang w:val="en-US" w:eastAsia="zh-CN" w:bidi="ar"/>
              </w:rPr>
              <w:t>，</w:t>
            </w: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含基层处理、清理、整平、抽水、控制标高、打夯、养护,包含养护需要的水管。配合甲方标高测设、混凝土试块制作。模板装边模、养护及覆盖第一次养护物及完工后清理、道路切缝等泥工全部工作内容。包含但不限于振动棒、磨光机、切缝机等一切辅材材料费用和辅助工具机具，详见设计图及规范要求，含工完场清等安全文明措施，及设计图中泥工需要完成的工作，按照实际浇筑面积计算工程量。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DEC8A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2"/>
                <w:szCs w:val="22"/>
                <w:lang w:val="en-US" w:eastAsia="zh-CN" w:bidi="ar"/>
              </w:rPr>
              <w:t>m2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8ECB3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1000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766C9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4024C0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6E917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A08B5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kern w:val="2"/>
                <w:sz w:val="22"/>
                <w:szCs w:val="22"/>
                <w:lang w:val="en-US" w:eastAsia="zh-CN" w:bidi="ar"/>
              </w:rPr>
              <w:t>砖砌体</w:t>
            </w:r>
          </w:p>
        </w:tc>
        <w:tc>
          <w:tcPr>
            <w:tcW w:w="3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D84A691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kern w:val="2"/>
                <w:sz w:val="22"/>
                <w:szCs w:val="22"/>
                <w:lang w:val="en-US" w:eastAsia="zh-CN" w:bidi="ar"/>
              </w:rPr>
              <w:t>本项由乙方包工，甲方供成品砂浆，包括但不限于：1、施工要求的墙顶、底的砌体，含预留洞口及架体洞口留设、封堵，包括过梁、反边、窗台压顶、构造柱、圈梁混凝土浇筑的制作搭设、砌筑架体材料和搭设及拆除等相关工作内容，砌体高度综合考虑，含植筋， 焊接拉墙筋（钢筋甲供），包括砂浆池、砂石堆场、搅拌机水池、钢筋废料池等零星砌筑均按此单价，包含砂浆带、门洞等施工，按实方量净体积计算；2、配合机电安装规范预留洞口。3、材料水平运输综合考虑。以图为依据，按实结算，构造柱、圈梁、反坎等二次结构等综合考虑根据图纸和规范要求施工，按实际完成量结算。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F35C8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kern w:val="2"/>
                <w:sz w:val="22"/>
                <w:szCs w:val="22"/>
                <w:lang w:val="en-US" w:eastAsia="zh-CN" w:bidi="ar"/>
              </w:rPr>
              <w:t>m³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6D1FA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900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5A38F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3A875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D160B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183CBF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kern w:val="2"/>
                <w:sz w:val="22"/>
                <w:szCs w:val="22"/>
                <w:lang w:val="en-US" w:eastAsia="zh-CN" w:bidi="ar"/>
              </w:rPr>
              <w:t>抹灰作业内墙</w:t>
            </w:r>
          </w:p>
        </w:tc>
        <w:tc>
          <w:tcPr>
            <w:tcW w:w="3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3908D48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kern w:val="2"/>
                <w:sz w:val="22"/>
                <w:szCs w:val="22"/>
                <w:lang w:val="en-US" w:eastAsia="zh-CN" w:bidi="ar"/>
              </w:rPr>
              <w:t>本项由乙方包工，甲方供成品砂浆，包括但不限于：1、基层处理、倒圆角、刷界面剂、拍浆、拉毛、挂网、抹灰、找平、压光，含抹灰架体搭拆，包括砂浆池、钢筋废料池等零星抹灰均按此单价；抹灰挂网综合考虑，收边，门窗洞口边含在内不计算。2、综合考虑基层墙体材质、砂浆强度、抹灰高度、分层分次施工、门窗洞口收边收口、线条、不规则结构面影响，其差异均已包含在综合单价中；3、含钢管扣件材料等架体料搭设和拆除，灰桶等辅材及机具均由分包提供；图为依据按实际结算，门窗洞口及空洞的侧壁及底、顶不计算。根据图纸和规范要求施工，按实际完成量结算。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CC4C8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2"/>
                <w:szCs w:val="22"/>
                <w:lang w:val="en-US" w:eastAsia="zh-CN" w:bidi="ar"/>
              </w:rPr>
              <w:t>m2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19099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49F65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4251E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97949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8514D1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kern w:val="2"/>
                <w:sz w:val="22"/>
                <w:szCs w:val="22"/>
                <w:lang w:val="en-US" w:eastAsia="zh-CN" w:bidi="ar"/>
              </w:rPr>
              <w:t>抹灰作业外墙</w:t>
            </w:r>
          </w:p>
        </w:tc>
        <w:tc>
          <w:tcPr>
            <w:tcW w:w="3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18BF49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kern w:val="2"/>
                <w:sz w:val="22"/>
                <w:szCs w:val="22"/>
                <w:lang w:val="en-US" w:eastAsia="zh-CN" w:bidi="ar"/>
              </w:rPr>
              <w:t>本项由乙方包工，甲方供成品砂浆，包括但不限于：1、基层处理、倒圆角、刷界面剂、拍浆、拉毛、挂网、抹灰、找平、压光，含抹灰架体搭拆，抹灰挂网综合考虑，收边、门窗洞口边含在内不计算。2、综合考虑基层墙体材质、砂浆强度、抹灰高度、分层分次施工、门窗洞口收边收口、线条、不规则结构面影响，其差异均已包含在综合单价中；3、含钢管扣件等架体料，灰桶等辅材及机具均由乙方提供；以图为依据按实际结算，门窗洞口及空洞的侧壁及底、顶不计算。根据图纸和规范要求施工，按实际完成量结算。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4D220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2"/>
                <w:szCs w:val="22"/>
                <w:lang w:val="en-US" w:eastAsia="zh-CN" w:bidi="ar"/>
              </w:rPr>
              <w:t>m2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9EEC4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500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87FDD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34C06F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961EA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41056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屋面刚性层</w:t>
            </w:r>
          </w:p>
        </w:tc>
        <w:tc>
          <w:tcPr>
            <w:tcW w:w="3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6D13D8E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kern w:val="0"/>
                <w:sz w:val="21"/>
                <w:szCs w:val="21"/>
                <w:lang w:val="en-US" w:eastAsia="zh-CN" w:bidi="ar"/>
              </w:rPr>
              <w:t>按建筑面积结算。图纸范围内除屋面防水外全部工作内容。包含但不局限于切缝、钢筋绑扎、倒圆弧角、砼浇捣、振捣、找平、压光、养护及覆盖、侧面修补、含找平层圆角、油前地坪修复及地墙面基本修复处理、完工后及时清理现场等全部工作。包含但不局限于清理、湿润基层表面、弹线、找平、堵墙眼、固定铁丝网、调运砂浆、设置标志、分层抹灰、贴靠尺、抹底灰与中间灰、接角、刷浆、抹抗裂砂浆、罩面压光及门窗洞口侧壁、清理等全部工作。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43C67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2"/>
                <w:szCs w:val="22"/>
                <w:lang w:val="en-US" w:eastAsia="zh-CN" w:bidi="ar"/>
              </w:rPr>
              <w:t>m2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3602E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4200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269C8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42F6E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BF968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DD537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2"/>
                <w:szCs w:val="22"/>
                <w:lang w:val="en-US" w:eastAsia="zh-CN" w:bidi="ar"/>
              </w:rPr>
              <w:t>墙地砖</w:t>
            </w:r>
          </w:p>
        </w:tc>
        <w:tc>
          <w:tcPr>
            <w:tcW w:w="3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E2C9103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瓷砖由项目部提供。防滑墙地砖铺贴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包括但不限于以下工作内容：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1、清理修补基层表面、打底找平。2.选料、抹结合层砂浆(刷粘结剂)、贴瓷板、擦缝、清洁表面、养护。报价含辅材、工具机具。工完场清，剩余材料及垃圾下楼至堆场，材料损耗率控制在3%以内。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1F67C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2"/>
                <w:szCs w:val="22"/>
                <w:lang w:val="en-US" w:eastAsia="zh-CN" w:bidi="ar"/>
              </w:rPr>
              <w:t>m2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75213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680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4E926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7FA9D9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4F411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AECAFD7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kern w:val="2"/>
                <w:sz w:val="22"/>
                <w:szCs w:val="22"/>
                <w:lang w:val="en-US" w:eastAsia="zh-CN" w:bidi="ar"/>
              </w:rPr>
              <w:t>室内外仿瓷涂料</w:t>
            </w:r>
          </w:p>
        </w:tc>
        <w:tc>
          <w:tcPr>
            <w:tcW w:w="3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37C0142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包工包料。包括但不限于以下工作内容：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刷界面剂、水泥砂浆打底（不同材质交界处挂钢丝网与个基体搭接宽度不小于150mm）、水泥砂浆抹面、刮两遍墙面腻子、一底两面白色涂料。报价含脚手架、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油灰刀、抹子、刷子、</w:t>
            </w: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"/>
              </w:rPr>
              <w:t>喷漆机等工具机具。工完场清，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剩余材料及垃圾下楼至堆场，材料损耗率控制在</w:t>
            </w:r>
            <w:r>
              <w:rPr>
                <w:rFonts w:hint="default" w:ascii="Times New Roman" w:hAnsi="Times New Roman" w:eastAsia="仿宋" w:cs="Times New Roman"/>
                <w:kern w:val="2"/>
                <w:sz w:val="24"/>
                <w:szCs w:val="24"/>
                <w:lang w:val="en-US" w:eastAsia="zh-CN" w:bidi="ar"/>
              </w:rPr>
              <w:t>3%</w:t>
            </w: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以内。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599E2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2"/>
                <w:szCs w:val="22"/>
                <w:lang w:val="en-US" w:eastAsia="zh-CN" w:bidi="ar"/>
              </w:rPr>
              <w:t>m2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47F9D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4000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EADCE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748AE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2D72B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4B0243C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kern w:val="2"/>
                <w:sz w:val="22"/>
                <w:szCs w:val="22"/>
                <w:lang w:val="en-US" w:eastAsia="zh-CN" w:bidi="ar"/>
              </w:rPr>
              <w:t>真石漆</w:t>
            </w:r>
          </w:p>
        </w:tc>
        <w:tc>
          <w:tcPr>
            <w:tcW w:w="3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FF323B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"/>
              </w:rPr>
              <w:t>包工包料。包括但不限于以下工作内容：1.基层处理；2.满刮两遍3厚外墙耐水腻子,分遍刮平3.外墙涂料一底两面或真石漆分格缝见立面图(成品黑色PVC外墙分隔缝条,宽10,深10).4.含腻子、辅材、相应机器具。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31A5D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kern w:val="0"/>
                <w:sz w:val="22"/>
                <w:szCs w:val="22"/>
                <w:lang w:val="en-US" w:eastAsia="zh-CN" w:bidi="ar"/>
              </w:rPr>
              <w:t>m2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DC281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2000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92CFB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78F44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0" w:hRule="atLeast"/>
        </w:trPr>
        <w:tc>
          <w:tcPr>
            <w:tcW w:w="6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BD366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7A469FF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" w:cs="Times New Roman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kern w:val="2"/>
                <w:sz w:val="22"/>
                <w:szCs w:val="22"/>
                <w:lang w:val="en-US" w:eastAsia="zh-CN" w:bidi="ar"/>
              </w:rPr>
              <w:t>计时工（技工）</w:t>
            </w:r>
          </w:p>
        </w:tc>
        <w:tc>
          <w:tcPr>
            <w:tcW w:w="3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7FCA84B">
            <w:pPr>
              <w:keepNext w:val="0"/>
              <w:keepLines w:val="0"/>
              <w:widowControl w:val="0"/>
              <w:suppressLineNumbers w:val="0"/>
              <w:autoSpaceDE w:val="0"/>
              <w:autoSpaceDN/>
              <w:adjustRightInd w:val="0"/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kern w:val="2"/>
                <w:sz w:val="22"/>
                <w:szCs w:val="22"/>
                <w:lang w:val="en-US" w:eastAsia="zh-CN" w:bidi="ar"/>
              </w:rPr>
              <w:t>甲方安排的其他零星作业用工，按实结算</w:t>
            </w:r>
          </w:p>
        </w:tc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2AEB8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2C3E50"/>
                <w:spacing w:val="0"/>
                <w:kern w:val="2"/>
                <w:sz w:val="24"/>
                <w:szCs w:val="24"/>
                <w:lang w:val="en-US" w:eastAsia="zh-CN" w:bidi="ar"/>
              </w:rPr>
              <w:t>工日</w:t>
            </w:r>
          </w:p>
        </w:tc>
        <w:tc>
          <w:tcPr>
            <w:tcW w:w="13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646BA6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BC4C3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32"/>
                <w:vertAlign w:val="baseline"/>
                <w:lang w:val="en-US" w:eastAsia="zh-CN"/>
              </w:rPr>
            </w:pPr>
          </w:p>
        </w:tc>
      </w:tr>
    </w:tbl>
    <w:p w14:paraId="0A85B3DA">
      <w:pPr>
        <w:kinsoku w:val="0"/>
        <w:autoSpaceDE w:val="0"/>
        <w:autoSpaceDN w:val="0"/>
        <w:adjustRightInd w:val="0"/>
        <w:snapToGrid w:val="0"/>
        <w:spacing w:line="360" w:lineRule="auto"/>
        <w:ind w:left="5760" w:leftChars="1672" w:hanging="2249" w:hangingChars="7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M0N2EzYThiNDRkMDg3ZTJiYjlmNzQ5MmFjYzE2OWMifQ=="/>
  </w:docVars>
  <w:rsids>
    <w:rsidRoot w:val="009038B5"/>
    <w:rsid w:val="00104DA1"/>
    <w:rsid w:val="001C26EA"/>
    <w:rsid w:val="0026013B"/>
    <w:rsid w:val="00345906"/>
    <w:rsid w:val="00381B5D"/>
    <w:rsid w:val="00550BF6"/>
    <w:rsid w:val="00683283"/>
    <w:rsid w:val="007D4E31"/>
    <w:rsid w:val="008109FE"/>
    <w:rsid w:val="00866BDD"/>
    <w:rsid w:val="008720F9"/>
    <w:rsid w:val="009038B5"/>
    <w:rsid w:val="009B6697"/>
    <w:rsid w:val="00A21113"/>
    <w:rsid w:val="00A27CA4"/>
    <w:rsid w:val="00C31464"/>
    <w:rsid w:val="00CE5C7E"/>
    <w:rsid w:val="01A23607"/>
    <w:rsid w:val="029B7AB8"/>
    <w:rsid w:val="031C69F7"/>
    <w:rsid w:val="0475016D"/>
    <w:rsid w:val="05BB6587"/>
    <w:rsid w:val="07E24E03"/>
    <w:rsid w:val="082223BA"/>
    <w:rsid w:val="0A4E0C8B"/>
    <w:rsid w:val="0B8A4D3C"/>
    <w:rsid w:val="0C2E56BF"/>
    <w:rsid w:val="0C3923C8"/>
    <w:rsid w:val="0E7E2314"/>
    <w:rsid w:val="101A42BE"/>
    <w:rsid w:val="1042528A"/>
    <w:rsid w:val="109273CF"/>
    <w:rsid w:val="11ED369C"/>
    <w:rsid w:val="12A56805"/>
    <w:rsid w:val="13241C4C"/>
    <w:rsid w:val="14123F56"/>
    <w:rsid w:val="14B97020"/>
    <w:rsid w:val="150171F7"/>
    <w:rsid w:val="153D497F"/>
    <w:rsid w:val="155618F4"/>
    <w:rsid w:val="168C10DD"/>
    <w:rsid w:val="17925A71"/>
    <w:rsid w:val="18CE4259"/>
    <w:rsid w:val="1A454660"/>
    <w:rsid w:val="1BBC22C6"/>
    <w:rsid w:val="1C037113"/>
    <w:rsid w:val="1EC5307A"/>
    <w:rsid w:val="1FF22355"/>
    <w:rsid w:val="22790AAA"/>
    <w:rsid w:val="27466C40"/>
    <w:rsid w:val="27D021DD"/>
    <w:rsid w:val="27F4247E"/>
    <w:rsid w:val="2A506280"/>
    <w:rsid w:val="2AFE685E"/>
    <w:rsid w:val="2B4041CA"/>
    <w:rsid w:val="2DB66F7C"/>
    <w:rsid w:val="32820081"/>
    <w:rsid w:val="360D5201"/>
    <w:rsid w:val="36424D44"/>
    <w:rsid w:val="37440535"/>
    <w:rsid w:val="386104FA"/>
    <w:rsid w:val="38813853"/>
    <w:rsid w:val="3B782133"/>
    <w:rsid w:val="3CE07B72"/>
    <w:rsid w:val="3DAC67B6"/>
    <w:rsid w:val="3DBA4867"/>
    <w:rsid w:val="3DE90CA8"/>
    <w:rsid w:val="3F9410E8"/>
    <w:rsid w:val="402C5DCE"/>
    <w:rsid w:val="407451A1"/>
    <w:rsid w:val="407B61A9"/>
    <w:rsid w:val="409F7D44"/>
    <w:rsid w:val="42072EA5"/>
    <w:rsid w:val="43E24BAA"/>
    <w:rsid w:val="446C42D1"/>
    <w:rsid w:val="44E57CD9"/>
    <w:rsid w:val="451E392D"/>
    <w:rsid w:val="460C4A32"/>
    <w:rsid w:val="464253F9"/>
    <w:rsid w:val="479608ED"/>
    <w:rsid w:val="4A946440"/>
    <w:rsid w:val="4B2254BE"/>
    <w:rsid w:val="4B2807A7"/>
    <w:rsid w:val="4BEA62ED"/>
    <w:rsid w:val="4C2E3605"/>
    <w:rsid w:val="4C8D2CCC"/>
    <w:rsid w:val="4D16166A"/>
    <w:rsid w:val="4D9A5A27"/>
    <w:rsid w:val="4E3045C2"/>
    <w:rsid w:val="50D6023A"/>
    <w:rsid w:val="51271DBC"/>
    <w:rsid w:val="519D6406"/>
    <w:rsid w:val="51B873D2"/>
    <w:rsid w:val="51EB4B97"/>
    <w:rsid w:val="524612B5"/>
    <w:rsid w:val="52F052AA"/>
    <w:rsid w:val="53C438F2"/>
    <w:rsid w:val="549F610D"/>
    <w:rsid w:val="56C51F97"/>
    <w:rsid w:val="5763458C"/>
    <w:rsid w:val="580A75F0"/>
    <w:rsid w:val="589650EA"/>
    <w:rsid w:val="59377DAA"/>
    <w:rsid w:val="596A0A97"/>
    <w:rsid w:val="5A777061"/>
    <w:rsid w:val="60232902"/>
    <w:rsid w:val="60B75803"/>
    <w:rsid w:val="633C6871"/>
    <w:rsid w:val="65130274"/>
    <w:rsid w:val="65DD0D92"/>
    <w:rsid w:val="69706E2D"/>
    <w:rsid w:val="69E2765A"/>
    <w:rsid w:val="69E87392"/>
    <w:rsid w:val="6B9355B2"/>
    <w:rsid w:val="6D10404D"/>
    <w:rsid w:val="70B354D9"/>
    <w:rsid w:val="723A5C94"/>
    <w:rsid w:val="72AC553B"/>
    <w:rsid w:val="72F7464D"/>
    <w:rsid w:val="731C24FD"/>
    <w:rsid w:val="73E84F83"/>
    <w:rsid w:val="746B1E19"/>
    <w:rsid w:val="74875734"/>
    <w:rsid w:val="74C23A26"/>
    <w:rsid w:val="75D26B11"/>
    <w:rsid w:val="770D7ED7"/>
    <w:rsid w:val="770E47E5"/>
    <w:rsid w:val="773D6009"/>
    <w:rsid w:val="77F32545"/>
    <w:rsid w:val="781527DD"/>
    <w:rsid w:val="78A6150D"/>
    <w:rsid w:val="7B40638B"/>
    <w:rsid w:val="7C7A3DB5"/>
    <w:rsid w:val="7D142688"/>
    <w:rsid w:val="7DCE2A24"/>
    <w:rsid w:val="7FF90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qFormat/>
    <w:uiPriority w:val="0"/>
    <w:pPr>
      <w:ind w:firstLine="705"/>
    </w:pPr>
    <w:rPr>
      <w:sz w:val="28"/>
    </w:rPr>
  </w:style>
  <w:style w:type="paragraph" w:styleId="4">
    <w:name w:val="Body Text Indent 2"/>
    <w:basedOn w:val="1"/>
    <w:next w:val="1"/>
    <w:qFormat/>
    <w:uiPriority w:val="0"/>
    <w:pPr>
      <w:autoSpaceDE w:val="0"/>
      <w:autoSpaceDN w:val="0"/>
      <w:adjustRightInd w:val="0"/>
      <w:spacing w:line="410" w:lineRule="atLeast"/>
      <w:ind w:left="480"/>
      <w:jc w:val="left"/>
    </w:pPr>
    <w:rPr>
      <w:rFonts w:ascii="宋体"/>
      <w:color w:val="000000"/>
    </w:rPr>
  </w:style>
  <w:style w:type="paragraph" w:styleId="5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字符"/>
    <w:basedOn w:val="10"/>
    <w:link w:val="6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页脚 字符"/>
    <w:basedOn w:val="10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2577</Words>
  <Characters>2698</Characters>
  <Lines>1</Lines>
  <Paragraphs>1</Paragraphs>
  <TotalTime>1</TotalTime>
  <ScaleCrop>false</ScaleCrop>
  <LinksUpToDate>false</LinksUpToDate>
  <CharactersWithSpaces>2802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2022-06-23T03:46:00Z</dcterms:created>
  <dc:creator>dwenyong</dc:creator>
  <cp:lastModifiedBy>WPS_1535447040</cp:lastModifiedBy>
  <cp:lastPrinted>2024-05-31T07:44:00Z</cp:lastPrinted>
  <dcterms:modified xsi:type="dcterms:W3CDTF">2026-06-03T01:09:19Z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7489D5F748364AA5878DDA9A95327ACA_13</vt:lpwstr>
  </property>
  <property fmtid="{D5CDD505-2E9C-101B-9397-08002B2CF9AE}" pid="4" name="KSOTemplateDocerSaveRecord">
    <vt:lpwstr>eyJoZGlkIjoiMDBiN2ZhZDY5N2QyOTU4NTk0Y2Q1YmNlYmNlZjU4YjQiLCJ1c2VySWQiOiIzOTg2MzczMjIifQ==</vt:lpwstr>
  </property>
</Properties>
</file>