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2020" w:tblpY="507"/>
        <w:tblOverlap w:val="never"/>
        <w:tblW w:w="82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1825"/>
        <w:gridCol w:w="3210"/>
        <w:gridCol w:w="1035"/>
        <w:gridCol w:w="1350"/>
      </w:tblGrid>
      <w:tr w14:paraId="6DA52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DCBCC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6D23A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施工项目</w:t>
            </w:r>
          </w:p>
        </w:tc>
        <w:tc>
          <w:tcPr>
            <w:tcW w:w="3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C6A5F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31D5F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C928B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工程量</w:t>
            </w:r>
          </w:p>
        </w:tc>
      </w:tr>
      <w:tr w14:paraId="3FE7C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9A3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EB5511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砌砖4m以下（砖砌围墙）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B98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  <w:t>1.材料由甲方提供，2.按设计图纸及甲方要求进行给水施工。3.给水施工所需机具由乙方自行配置。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C4FB9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m³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2860C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300</w:t>
            </w:r>
          </w:p>
        </w:tc>
      </w:tr>
      <w:tr w14:paraId="58ACA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54AA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878D0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垫层混凝土浇筑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5655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  <w:t>1.材料由甲方提供，2.浇筑、养护、装模等。3.完成工作所需得相应工器具等。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F974CD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m³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3E1F5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300</w:t>
            </w:r>
          </w:p>
        </w:tc>
      </w:tr>
      <w:tr w14:paraId="2BBA6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AE7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19887A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外墙抹灰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A523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  <w:t>1.材料由甲方提供，2.抹灰、养护等。3.完成工作所需得相应工器具等。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21F1E0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㎡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04DD5C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800</w:t>
            </w:r>
          </w:p>
        </w:tc>
      </w:tr>
      <w:tr w14:paraId="73E91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2E8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6205A5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砌筑水沟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78B5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  <w:t>1.材料由甲方提供，2.砌筑、养护等。3.完成工作所需得相应工器具等。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FD2F2F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m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B2D81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100</w:t>
            </w:r>
          </w:p>
        </w:tc>
      </w:tr>
      <w:tr w14:paraId="625DA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B66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0ADF4E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计日工（技工）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E362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CB16C4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工日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F7C8F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100</w:t>
            </w:r>
          </w:p>
        </w:tc>
      </w:tr>
      <w:tr w14:paraId="1B2CF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B09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C2A07C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计日工（普工）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1F25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9C548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工日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20F72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vertAlign w:val="baseline"/>
                <w:lang w:val="en-US" w:eastAsia="zh-CN"/>
              </w:rPr>
              <w:t>100</w:t>
            </w:r>
          </w:p>
        </w:tc>
      </w:tr>
    </w:tbl>
    <w:p w14:paraId="64C350A2">
      <w:pPr>
        <w:kinsoku w:val="0"/>
        <w:autoSpaceDE w:val="0"/>
        <w:autoSpaceDN w:val="0"/>
        <w:adjustRightInd w:val="0"/>
        <w:snapToGrid w:val="0"/>
        <w:spacing w:line="360" w:lineRule="auto"/>
        <w:ind w:left="5750" w:leftChars="2432" w:hanging="643" w:hanging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BiY2JiOTg2NWVmODA0YmE3Nzg1YWI1NzhiZWE4NDg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5BB6587"/>
    <w:rsid w:val="07E24E03"/>
    <w:rsid w:val="0C9157BA"/>
    <w:rsid w:val="13241C4C"/>
    <w:rsid w:val="14123F56"/>
    <w:rsid w:val="150171F7"/>
    <w:rsid w:val="153D497F"/>
    <w:rsid w:val="16505BC7"/>
    <w:rsid w:val="17925A71"/>
    <w:rsid w:val="18321127"/>
    <w:rsid w:val="1BBC22C6"/>
    <w:rsid w:val="1EC5307A"/>
    <w:rsid w:val="1F1E0ED6"/>
    <w:rsid w:val="1F561FF2"/>
    <w:rsid w:val="22790AAA"/>
    <w:rsid w:val="22D0711D"/>
    <w:rsid w:val="26672769"/>
    <w:rsid w:val="27466C40"/>
    <w:rsid w:val="27D021DD"/>
    <w:rsid w:val="27F4247E"/>
    <w:rsid w:val="2B843649"/>
    <w:rsid w:val="32820081"/>
    <w:rsid w:val="336A2D83"/>
    <w:rsid w:val="360D5201"/>
    <w:rsid w:val="36183DCF"/>
    <w:rsid w:val="36424D44"/>
    <w:rsid w:val="37621F23"/>
    <w:rsid w:val="38813853"/>
    <w:rsid w:val="3F033196"/>
    <w:rsid w:val="3FE95EE5"/>
    <w:rsid w:val="40006772"/>
    <w:rsid w:val="407451A1"/>
    <w:rsid w:val="42072EA5"/>
    <w:rsid w:val="43E24BAA"/>
    <w:rsid w:val="4AC22796"/>
    <w:rsid w:val="4C8D2CCC"/>
    <w:rsid w:val="4D16166A"/>
    <w:rsid w:val="4D965D89"/>
    <w:rsid w:val="50D6023A"/>
    <w:rsid w:val="50E50D0D"/>
    <w:rsid w:val="51B873D2"/>
    <w:rsid w:val="53C438F2"/>
    <w:rsid w:val="54CE10DC"/>
    <w:rsid w:val="55720399"/>
    <w:rsid w:val="56C51F97"/>
    <w:rsid w:val="580A75F0"/>
    <w:rsid w:val="588F5913"/>
    <w:rsid w:val="589650EA"/>
    <w:rsid w:val="59377DAA"/>
    <w:rsid w:val="5A777061"/>
    <w:rsid w:val="5ABD5FBE"/>
    <w:rsid w:val="60232902"/>
    <w:rsid w:val="60B75803"/>
    <w:rsid w:val="633C6871"/>
    <w:rsid w:val="65130274"/>
    <w:rsid w:val="696E3598"/>
    <w:rsid w:val="69E2765A"/>
    <w:rsid w:val="69E64EF1"/>
    <w:rsid w:val="69E87392"/>
    <w:rsid w:val="71574006"/>
    <w:rsid w:val="726821D9"/>
    <w:rsid w:val="770E47E5"/>
    <w:rsid w:val="7B770E2E"/>
    <w:rsid w:val="7C565F1D"/>
    <w:rsid w:val="7D142688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仿宋" w:hAnsi="仿宋" w:eastAsia="仿宋" w:cs="仿宋"/>
      <w:color w:val="2C3E50"/>
      <w:sz w:val="20"/>
      <w:szCs w:val="20"/>
      <w:u w:val="none"/>
    </w:rPr>
  </w:style>
  <w:style w:type="character" w:customStyle="1" w:styleId="14">
    <w:name w:val="font51"/>
    <w:basedOn w:val="7"/>
    <w:qFormat/>
    <w:uiPriority w:val="0"/>
    <w:rPr>
      <w:rFonts w:hint="eastAsia" w:ascii="宋体" w:hAnsi="宋体" w:eastAsia="宋体" w:cs="宋体"/>
      <w:color w:val="2C3E5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582</Words>
  <Characters>666</Characters>
  <Lines>1</Lines>
  <Paragraphs>1</Paragraphs>
  <TotalTime>3</TotalTime>
  <ScaleCrop>false</ScaleCrop>
  <LinksUpToDate>false</LinksUpToDate>
  <CharactersWithSpaces>763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2026-04-16T07:11:41Z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